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B7" w:rsidRDefault="008C26B7">
      <w:pPr>
        <w:pStyle w:val="BodyText"/>
        <w:spacing w:before="5"/>
        <w:rPr>
          <w:rFonts w:ascii="Times New Roman"/>
          <w:b w:val="0"/>
          <w:sz w:val="14"/>
        </w:rPr>
      </w:pPr>
    </w:p>
    <w:p w:rsidR="008C26B7" w:rsidRDefault="00F17C00">
      <w:pPr>
        <w:spacing w:before="47"/>
        <w:ind w:left="6196"/>
        <w:rPr>
          <w:sz w:val="26"/>
        </w:rPr>
      </w:pPr>
      <w:r>
        <w:rPr>
          <w:sz w:val="26"/>
        </w:rPr>
        <w:t>IZVEŠTAJ O NABAVKAMA</w:t>
      </w:r>
    </w:p>
    <w:p w:rsidR="008C26B7" w:rsidRDefault="008C26B7">
      <w:pPr>
        <w:pStyle w:val="BodyText"/>
        <w:rPr>
          <w:b w:val="0"/>
          <w:sz w:val="20"/>
        </w:rPr>
      </w:pPr>
    </w:p>
    <w:p w:rsidR="008C26B7" w:rsidRDefault="008C26B7">
      <w:pPr>
        <w:pStyle w:val="BodyText"/>
        <w:spacing w:before="10"/>
        <w:rPr>
          <w:b w:val="0"/>
          <w:sz w:val="29"/>
        </w:rPr>
      </w:pPr>
    </w:p>
    <w:p w:rsidR="008C26B7" w:rsidRDefault="008C26B7">
      <w:pPr>
        <w:rPr>
          <w:sz w:val="29"/>
        </w:rPr>
        <w:sectPr w:rsidR="008C26B7">
          <w:type w:val="continuous"/>
          <w:pgSz w:w="15840" w:h="12240" w:orient="landscape"/>
          <w:pgMar w:top="1140" w:right="2260" w:bottom="280" w:left="580" w:header="720" w:footer="720" w:gutter="0"/>
          <w:cols w:space="720"/>
        </w:sectPr>
      </w:pPr>
    </w:p>
    <w:p w:rsidR="008C26B7" w:rsidRDefault="00F17C00">
      <w:pPr>
        <w:spacing w:before="68" w:line="348" w:lineRule="auto"/>
        <w:ind w:left="243"/>
        <w:rPr>
          <w:sz w:val="18"/>
        </w:rPr>
      </w:pPr>
      <w:r>
        <w:rPr>
          <w:sz w:val="18"/>
        </w:rPr>
        <w:lastRenderedPageBreak/>
        <w:t xml:space="preserve">Naručilac: </w:t>
      </w:r>
      <w:r>
        <w:rPr>
          <w:w w:val="105"/>
          <w:sz w:val="18"/>
        </w:rPr>
        <w:t>Godina:</w:t>
      </w:r>
    </w:p>
    <w:p w:rsidR="008C26B7" w:rsidRDefault="00F17C00">
      <w:pPr>
        <w:pStyle w:val="BodyText"/>
        <w:spacing w:before="68"/>
        <w:ind w:left="243"/>
      </w:pPr>
      <w:r>
        <w:rPr>
          <w:b w:val="0"/>
        </w:rPr>
        <w:br w:type="column"/>
      </w:r>
      <w:r>
        <w:rPr>
          <w:w w:val="105"/>
        </w:rPr>
        <w:lastRenderedPageBreak/>
        <w:t>104178496 - POMORAVSKI UPRAVNI OKRUG</w:t>
      </w:r>
    </w:p>
    <w:p w:rsidR="008C26B7" w:rsidRDefault="00F17C00">
      <w:pPr>
        <w:pStyle w:val="BodyText"/>
        <w:spacing w:before="99"/>
        <w:ind w:left="243"/>
      </w:pPr>
      <w:r>
        <w:rPr>
          <w:w w:val="105"/>
        </w:rPr>
        <w:t>2021</w:t>
      </w:r>
    </w:p>
    <w:p w:rsidR="008C26B7" w:rsidRDefault="008C26B7">
      <w:pPr>
        <w:sectPr w:rsidR="008C26B7">
          <w:type w:val="continuous"/>
          <w:pgSz w:w="15840" w:h="12240" w:orient="landscape"/>
          <w:pgMar w:top="1140" w:right="2260" w:bottom="280" w:left="580" w:header="720" w:footer="720" w:gutter="0"/>
          <w:cols w:num="2" w:space="720" w:equalWidth="0">
            <w:col w:w="1035" w:space="782"/>
            <w:col w:w="11183"/>
          </w:cols>
        </w:sectPr>
      </w:pPr>
    </w:p>
    <w:p w:rsidR="008C26B7" w:rsidRDefault="00F17C00">
      <w:pPr>
        <w:pStyle w:val="BodyText"/>
        <w:spacing w:before="159"/>
        <w:ind w:left="142"/>
      </w:pPr>
      <w:r>
        <w:rPr>
          <w:w w:val="105"/>
        </w:rPr>
        <w:lastRenderedPageBreak/>
        <w:t>NABAVKE IZUZETE OD PRIMENE ZAKONA O JAVNIM NABAVKAMA</w:t>
      </w:r>
    </w:p>
    <w:p w:rsidR="008C26B7" w:rsidRDefault="008C26B7">
      <w:pPr>
        <w:pStyle w:val="BodyText"/>
        <w:spacing w:before="6"/>
        <w:rPr>
          <w:sz w:val="1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077"/>
        <w:gridCol w:w="2105"/>
        <w:gridCol w:w="2089"/>
        <w:gridCol w:w="2118"/>
      </w:tblGrid>
      <w:tr w:rsidR="008C26B7">
        <w:trPr>
          <w:trHeight w:val="282"/>
        </w:trPr>
        <w:tc>
          <w:tcPr>
            <w:tcW w:w="3295" w:type="dxa"/>
            <w:vMerge w:val="restart"/>
          </w:tcPr>
          <w:p w:rsidR="008C26B7" w:rsidRDefault="008C26B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2"/>
            <w:shd w:val="clear" w:color="auto" w:fill="D2D2D2"/>
          </w:tcPr>
          <w:p w:rsidR="008C26B7" w:rsidRDefault="00F17C00">
            <w:pPr>
              <w:pStyle w:val="TableParagraph"/>
              <w:spacing w:line="240" w:lineRule="auto"/>
              <w:ind w:left="1829" w:right="180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Dobra</w:t>
            </w:r>
          </w:p>
        </w:tc>
        <w:tc>
          <w:tcPr>
            <w:tcW w:w="4207" w:type="dxa"/>
            <w:gridSpan w:val="2"/>
            <w:shd w:val="clear" w:color="auto" w:fill="D2D2D2"/>
          </w:tcPr>
          <w:p w:rsidR="008C26B7" w:rsidRDefault="00F17C00">
            <w:pPr>
              <w:pStyle w:val="TableParagraph"/>
              <w:spacing w:line="240" w:lineRule="auto"/>
              <w:ind w:left="1814" w:right="18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</w:t>
            </w:r>
          </w:p>
        </w:tc>
      </w:tr>
      <w:tr w:rsidR="008C26B7">
        <w:trPr>
          <w:trHeight w:val="208"/>
        </w:trPr>
        <w:tc>
          <w:tcPr>
            <w:tcW w:w="3295" w:type="dxa"/>
            <w:vMerge/>
            <w:tcBorders>
              <w:top w:val="nil"/>
            </w:tcBorders>
          </w:tcPr>
          <w:p w:rsidR="008C26B7" w:rsidRDefault="008C26B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shd w:val="clear" w:color="auto" w:fill="F5F5F5"/>
          </w:tcPr>
          <w:p w:rsidR="008C26B7" w:rsidRDefault="00F17C00">
            <w:pPr>
              <w:pStyle w:val="TableParagraph"/>
              <w:ind w:left="3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</w:t>
            </w:r>
          </w:p>
        </w:tc>
        <w:tc>
          <w:tcPr>
            <w:tcW w:w="2105" w:type="dxa"/>
            <w:shd w:val="clear" w:color="auto" w:fill="F5F5F5"/>
          </w:tcPr>
          <w:p w:rsidR="008C26B7" w:rsidRDefault="00F17C00">
            <w:pPr>
              <w:pStyle w:val="TableParagraph"/>
              <w:ind w:left="3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 (sa PDV)</w:t>
            </w:r>
          </w:p>
        </w:tc>
        <w:tc>
          <w:tcPr>
            <w:tcW w:w="2089" w:type="dxa"/>
            <w:shd w:val="clear" w:color="auto" w:fill="F5F5F5"/>
          </w:tcPr>
          <w:p w:rsidR="008C26B7" w:rsidRDefault="00F17C00">
            <w:pPr>
              <w:pStyle w:val="TableParagraph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</w:t>
            </w:r>
          </w:p>
        </w:tc>
        <w:tc>
          <w:tcPr>
            <w:tcW w:w="2118" w:type="dxa"/>
            <w:shd w:val="clear" w:color="auto" w:fill="F5F5F5"/>
          </w:tcPr>
          <w:p w:rsidR="008C26B7" w:rsidRDefault="00F17C00">
            <w:pPr>
              <w:pStyle w:val="TableParagraph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 (sa PDV)</w:t>
            </w:r>
          </w:p>
        </w:tc>
      </w:tr>
      <w:tr w:rsidR="008C26B7">
        <w:trPr>
          <w:trHeight w:val="208"/>
        </w:trPr>
        <w:tc>
          <w:tcPr>
            <w:tcW w:w="3295" w:type="dxa"/>
          </w:tcPr>
          <w:p w:rsidR="008C26B7" w:rsidRDefault="00F17C00">
            <w:pPr>
              <w:pStyle w:val="TableParagraph"/>
              <w:spacing w:line="189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Član 27. tačka 1) - nabavke čija je</w:t>
            </w:r>
          </w:p>
        </w:tc>
        <w:tc>
          <w:tcPr>
            <w:tcW w:w="2077" w:type="dxa"/>
          </w:tcPr>
          <w:p w:rsidR="008C26B7" w:rsidRDefault="00F17C00">
            <w:pPr>
              <w:pStyle w:val="TableParagraph"/>
              <w:spacing w:line="189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1.807.728,00</w:t>
            </w:r>
          </w:p>
        </w:tc>
        <w:tc>
          <w:tcPr>
            <w:tcW w:w="2105" w:type="dxa"/>
          </w:tcPr>
          <w:p w:rsidR="008C26B7" w:rsidRDefault="00F17C00">
            <w:pPr>
              <w:pStyle w:val="TableParagraph"/>
              <w:spacing w:line="189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2.102.897,00</w:t>
            </w:r>
          </w:p>
        </w:tc>
        <w:tc>
          <w:tcPr>
            <w:tcW w:w="2089" w:type="dxa"/>
          </w:tcPr>
          <w:p w:rsidR="008C26B7" w:rsidRDefault="00F17C00">
            <w:pPr>
              <w:pStyle w:val="TableParagraph"/>
              <w:spacing w:line="189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1.356.040,00</w:t>
            </w:r>
          </w:p>
        </w:tc>
        <w:tc>
          <w:tcPr>
            <w:tcW w:w="2118" w:type="dxa"/>
          </w:tcPr>
          <w:p w:rsidR="008C26B7" w:rsidRDefault="00F17C00">
            <w:pPr>
              <w:pStyle w:val="TableParagraph"/>
              <w:spacing w:line="18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1.372.973,00</w:t>
            </w:r>
          </w:p>
        </w:tc>
      </w:tr>
      <w:tr w:rsidR="008C26B7">
        <w:trPr>
          <w:trHeight w:val="207"/>
        </w:trPr>
        <w:tc>
          <w:tcPr>
            <w:tcW w:w="3295" w:type="dxa"/>
          </w:tcPr>
          <w:p w:rsidR="008C26B7" w:rsidRDefault="00F17C00">
            <w:pPr>
              <w:pStyle w:val="TableParagraph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Ukupno:</w:t>
            </w:r>
          </w:p>
        </w:tc>
        <w:tc>
          <w:tcPr>
            <w:tcW w:w="2077" w:type="dxa"/>
          </w:tcPr>
          <w:p w:rsidR="008C26B7" w:rsidRDefault="00F17C00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1.807.728,00</w:t>
            </w:r>
          </w:p>
        </w:tc>
        <w:tc>
          <w:tcPr>
            <w:tcW w:w="2105" w:type="dxa"/>
          </w:tcPr>
          <w:p w:rsidR="008C26B7" w:rsidRDefault="00F17C00"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2.102.897,00</w:t>
            </w:r>
          </w:p>
        </w:tc>
        <w:tc>
          <w:tcPr>
            <w:tcW w:w="2089" w:type="dxa"/>
          </w:tcPr>
          <w:p w:rsidR="008C26B7" w:rsidRDefault="00F17C00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1.356.040,00</w:t>
            </w:r>
          </w:p>
        </w:tc>
        <w:tc>
          <w:tcPr>
            <w:tcW w:w="2118" w:type="dxa"/>
          </w:tcPr>
          <w:p w:rsidR="008C26B7" w:rsidRDefault="00F17C00"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1.372.973,00</w:t>
            </w:r>
          </w:p>
        </w:tc>
      </w:tr>
    </w:tbl>
    <w:p w:rsidR="008C26B7" w:rsidRDefault="008C26B7">
      <w:pPr>
        <w:pStyle w:val="BodyText"/>
        <w:spacing w:before="7"/>
        <w:rPr>
          <w:sz w:val="15"/>
        </w:rPr>
      </w:pPr>
    </w:p>
    <w:p w:rsidR="008C26B7" w:rsidRDefault="00F17C00">
      <w:pPr>
        <w:pStyle w:val="BodyText"/>
        <w:spacing w:before="1"/>
        <w:ind w:left="142"/>
      </w:pPr>
      <w:r>
        <w:rPr>
          <w:w w:val="105"/>
        </w:rPr>
        <w:t>UGOVORI ZAKLJUČENI U POSTUPCIMA JAVNIH NABAVKI</w:t>
      </w:r>
    </w:p>
    <w:p w:rsidR="008C26B7" w:rsidRDefault="008C26B7">
      <w:pPr>
        <w:pStyle w:val="BodyText"/>
        <w:spacing w:before="8"/>
        <w:rPr>
          <w:sz w:val="17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1191"/>
        <w:gridCol w:w="1525"/>
        <w:gridCol w:w="1467"/>
      </w:tblGrid>
      <w:tr w:rsidR="008C26B7">
        <w:trPr>
          <w:trHeight w:val="282"/>
        </w:trPr>
        <w:tc>
          <w:tcPr>
            <w:tcW w:w="3295" w:type="dxa"/>
            <w:vMerge w:val="restart"/>
          </w:tcPr>
          <w:p w:rsidR="008C26B7" w:rsidRDefault="008C26B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  <w:gridSpan w:val="3"/>
            <w:shd w:val="clear" w:color="auto" w:fill="D2D2D2"/>
          </w:tcPr>
          <w:p w:rsidR="008C26B7" w:rsidRDefault="00F17C00">
            <w:pPr>
              <w:pStyle w:val="TableParagraph"/>
              <w:spacing w:line="240" w:lineRule="auto"/>
              <w:ind w:left="1803" w:right="178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</w:t>
            </w:r>
          </w:p>
        </w:tc>
      </w:tr>
      <w:tr w:rsidR="008C26B7">
        <w:trPr>
          <w:trHeight w:val="661"/>
        </w:trPr>
        <w:tc>
          <w:tcPr>
            <w:tcW w:w="3295" w:type="dxa"/>
            <w:vMerge/>
            <w:tcBorders>
              <w:top w:val="nil"/>
            </w:tcBorders>
          </w:tcPr>
          <w:p w:rsidR="008C26B7" w:rsidRDefault="008C26B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F5F5F5"/>
          </w:tcPr>
          <w:p w:rsidR="008C26B7" w:rsidRDefault="00F17C00">
            <w:pPr>
              <w:pStyle w:val="TableParagraph"/>
              <w:spacing w:line="240" w:lineRule="auto"/>
              <w:ind w:left="3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Broj</w:t>
            </w:r>
          </w:p>
          <w:p w:rsidR="008C26B7" w:rsidRDefault="00F17C00">
            <w:pPr>
              <w:pStyle w:val="TableParagraph"/>
              <w:spacing w:line="240" w:lineRule="atLeast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zaključenih </w:t>
            </w:r>
            <w:r>
              <w:rPr>
                <w:i/>
                <w:w w:val="105"/>
                <w:sz w:val="18"/>
              </w:rPr>
              <w:t>ugovora</w:t>
            </w:r>
          </w:p>
        </w:tc>
        <w:tc>
          <w:tcPr>
            <w:tcW w:w="1525" w:type="dxa"/>
            <w:shd w:val="clear" w:color="auto" w:fill="F5F5F5"/>
          </w:tcPr>
          <w:p w:rsidR="008C26B7" w:rsidRDefault="00F17C00">
            <w:pPr>
              <w:pStyle w:val="TableParagraph"/>
              <w:spacing w:line="240" w:lineRule="auto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</w:t>
            </w:r>
          </w:p>
        </w:tc>
        <w:tc>
          <w:tcPr>
            <w:tcW w:w="1467" w:type="dxa"/>
            <w:shd w:val="clear" w:color="auto" w:fill="F5F5F5"/>
          </w:tcPr>
          <w:p w:rsidR="008C26B7" w:rsidRDefault="00F17C00">
            <w:pPr>
              <w:pStyle w:val="TableParagraph"/>
              <w:spacing w:line="261" w:lineRule="auto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Ukupni iznos (sa PDV)</w:t>
            </w:r>
          </w:p>
        </w:tc>
      </w:tr>
      <w:tr w:rsidR="008C26B7">
        <w:trPr>
          <w:trHeight w:val="170"/>
        </w:trPr>
        <w:tc>
          <w:tcPr>
            <w:tcW w:w="3295" w:type="dxa"/>
          </w:tcPr>
          <w:p w:rsidR="008C26B7" w:rsidRDefault="00F17C00">
            <w:pPr>
              <w:pStyle w:val="TableParagraph"/>
              <w:spacing w:line="15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Otvoreni postupak</w:t>
            </w:r>
          </w:p>
        </w:tc>
        <w:tc>
          <w:tcPr>
            <w:tcW w:w="1191" w:type="dxa"/>
          </w:tcPr>
          <w:p w:rsidR="008C26B7" w:rsidRDefault="00F17C00">
            <w:pPr>
              <w:pStyle w:val="TableParagraph"/>
              <w:spacing w:line="150" w:lineRule="exact"/>
              <w:ind w:right="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525" w:type="dxa"/>
          </w:tcPr>
          <w:p w:rsidR="008C26B7" w:rsidRDefault="00F17C00">
            <w:pPr>
              <w:pStyle w:val="TableParagraph"/>
              <w:spacing w:line="150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3.990.336,50</w:t>
            </w:r>
          </w:p>
        </w:tc>
        <w:tc>
          <w:tcPr>
            <w:tcW w:w="1467" w:type="dxa"/>
          </w:tcPr>
          <w:p w:rsidR="008C26B7" w:rsidRDefault="00F17C00">
            <w:pPr>
              <w:pStyle w:val="TableParagraph"/>
              <w:spacing w:line="150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4.788.403,83</w:t>
            </w:r>
          </w:p>
        </w:tc>
      </w:tr>
      <w:tr w:rsidR="008C26B7">
        <w:trPr>
          <w:trHeight w:val="207"/>
        </w:trPr>
        <w:tc>
          <w:tcPr>
            <w:tcW w:w="3295" w:type="dxa"/>
          </w:tcPr>
          <w:p w:rsidR="008C26B7" w:rsidRDefault="00F17C00">
            <w:pPr>
              <w:pStyle w:val="TableParagraph"/>
              <w:ind w:left="3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Ukupno:</w:t>
            </w:r>
          </w:p>
        </w:tc>
        <w:tc>
          <w:tcPr>
            <w:tcW w:w="1191" w:type="dxa"/>
          </w:tcPr>
          <w:p w:rsidR="008C26B7" w:rsidRDefault="00F17C00"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1525" w:type="dxa"/>
          </w:tcPr>
          <w:p w:rsidR="008C26B7" w:rsidRDefault="00F17C00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3.990.336,50</w:t>
            </w:r>
          </w:p>
        </w:tc>
        <w:tc>
          <w:tcPr>
            <w:tcW w:w="1467" w:type="dxa"/>
          </w:tcPr>
          <w:p w:rsidR="008C26B7" w:rsidRDefault="00F17C00"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4.788.403,83</w:t>
            </w:r>
          </w:p>
        </w:tc>
      </w:tr>
    </w:tbl>
    <w:p w:rsidR="00F17C00" w:rsidRDefault="00F17C00" w:rsidP="00F17C00"/>
    <w:p w:rsidR="00F17C00" w:rsidRDefault="00F17C00" w:rsidP="00F17C00"/>
    <w:p w:rsidR="00F17C00" w:rsidRDefault="00F17C00" w:rsidP="00F17C00"/>
    <w:p w:rsidR="00F17C00" w:rsidRDefault="00F17C00" w:rsidP="00F17C00"/>
    <w:p w:rsidR="00F17C00" w:rsidRDefault="00F17C00" w:rsidP="00F17C00"/>
    <w:p w:rsidR="00F17C00" w:rsidRPr="00F17C00" w:rsidRDefault="00F17C00" w:rsidP="00F17C00">
      <w:pPr>
        <w:sectPr w:rsidR="00F17C00" w:rsidRPr="00F17C00">
          <w:type w:val="continuous"/>
          <w:pgSz w:w="15840" w:h="12240" w:orient="landscape"/>
          <w:pgMar w:top="1140" w:right="2260" w:bottom="280" w:left="580" w:header="720" w:footer="720" w:gutter="0"/>
          <w:cols w:space="720"/>
        </w:sectPr>
      </w:pPr>
      <w:bookmarkStart w:id="0" w:name="_GoBack"/>
      <w:bookmarkEnd w:id="0"/>
    </w:p>
    <w:p w:rsidR="008C26B7" w:rsidRPr="00F17C00" w:rsidRDefault="008C26B7" w:rsidP="00F17C00"/>
    <w:sectPr w:rsidR="008C26B7" w:rsidRPr="00F17C00">
      <w:pgSz w:w="15840" w:h="12240" w:orient="landscape"/>
      <w:pgMar w:top="1140" w:right="2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B7"/>
    <w:rsid w:val="008C26B7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2</cp:revision>
  <dcterms:created xsi:type="dcterms:W3CDTF">2022-01-17T18:46:00Z</dcterms:created>
  <dcterms:modified xsi:type="dcterms:W3CDTF">2022-01-17T18:46:00Z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